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0</wp:posOffset>
            </wp:positionH>
            <wp:positionV relativeFrom="paragraph">
              <wp:posOffset>114300</wp:posOffset>
            </wp:positionV>
            <wp:extent cx="2440940"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8B2C9E" w:rsidP="0076461F">
      <w:pPr>
        <w:pStyle w:val="Heading1"/>
        <w:keepNext w:val="0"/>
        <w:pBdr>
          <w:top w:val="single" w:sz="4" w:space="1" w:color="auto"/>
          <w:bottom w:val="single" w:sz="4" w:space="1" w:color="auto"/>
        </w:pBdr>
        <w:rPr>
          <w:rFonts w:asciiTheme="minorHAnsi" w:hAnsiTheme="minorHAnsi"/>
          <w:color w:val="F79646"/>
        </w:rPr>
      </w:pPr>
      <w:r w:rsidRPr="0076461F">
        <w:rPr>
          <w:rFonts w:asciiTheme="minorHAnsi" w:hAnsiTheme="minorHAnsi"/>
          <w:color w:val="F79646"/>
        </w:rPr>
        <w:t>300 PARK DR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3E5E22"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February 4</w:t>
      </w:r>
      <w:r w:rsidR="00543D34" w:rsidRPr="0076461F">
        <w:rPr>
          <w:rFonts w:asciiTheme="minorHAnsi" w:hAnsiTheme="minorHAnsi"/>
          <w:caps/>
        </w:rPr>
        <w:t>, 201</w:t>
      </w:r>
      <w:r>
        <w:rPr>
          <w:rFonts w:asciiTheme="minorHAnsi" w:hAnsiTheme="minorHAnsi"/>
          <w:caps/>
        </w:rPr>
        <w:t>9</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306F20" w:rsidP="00C20870">
      <w:pPr>
        <w:pStyle w:val="Header"/>
        <w:tabs>
          <w:tab w:val="clear" w:pos="4320"/>
          <w:tab w:val="clear" w:pos="8640"/>
        </w:tabs>
        <w:rPr>
          <w:rFonts w:asciiTheme="majorHAnsi" w:hAnsiTheme="majorHAnsi"/>
          <w:szCs w:val="24"/>
        </w:rPr>
      </w:pPr>
      <w:r w:rsidRPr="0076461F">
        <w:rPr>
          <w:rFonts w:asciiTheme="majorHAnsi" w:hAnsiTheme="majorHAnsi"/>
          <w:szCs w:val="24"/>
        </w:rPr>
        <w:t xml:space="preserve">The meeting was called to order by </w:t>
      </w:r>
      <w:r w:rsidR="004F3A5D">
        <w:rPr>
          <w:rFonts w:asciiTheme="majorHAnsi" w:hAnsiTheme="majorHAnsi"/>
          <w:szCs w:val="24"/>
        </w:rPr>
        <w:t xml:space="preserve">Chairman </w:t>
      </w:r>
      <w:r w:rsidR="00E133DE">
        <w:rPr>
          <w:rFonts w:asciiTheme="majorHAnsi" w:hAnsiTheme="majorHAnsi"/>
          <w:szCs w:val="24"/>
        </w:rPr>
        <w:t xml:space="preserve">Weaver </w:t>
      </w:r>
      <w:r w:rsidR="00E133DE" w:rsidRPr="0076461F">
        <w:rPr>
          <w:rFonts w:asciiTheme="majorHAnsi" w:hAnsiTheme="majorHAnsi"/>
          <w:szCs w:val="24"/>
        </w:rPr>
        <w:t>at</w:t>
      </w:r>
      <w:r w:rsidRPr="0076461F">
        <w:rPr>
          <w:rFonts w:asciiTheme="majorHAnsi" w:hAnsiTheme="majorHAnsi"/>
          <w:szCs w:val="24"/>
        </w:rPr>
        <w:t xml:space="preserve"> 7:</w:t>
      </w:r>
      <w:r w:rsidR="005E6E7C">
        <w:rPr>
          <w:rFonts w:asciiTheme="majorHAnsi" w:hAnsiTheme="majorHAnsi"/>
          <w:szCs w:val="24"/>
        </w:rPr>
        <w:t>00</w:t>
      </w:r>
      <w:r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Commissioner Mike Utt</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Michael Finley</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rPr>
          <w:trHeight w:val="162"/>
        </w:trPr>
        <w:tc>
          <w:tcPr>
            <w:tcW w:w="5310" w:type="dxa"/>
          </w:tcPr>
          <w:p w:rsidR="003E5E22" w:rsidRPr="0076461F" w:rsidRDefault="003E5E22" w:rsidP="003E5E22">
            <w:pPr>
              <w:pStyle w:val="Header"/>
              <w:tabs>
                <w:tab w:val="clear" w:pos="4320"/>
                <w:tab w:val="clear" w:pos="8640"/>
              </w:tabs>
              <w:rPr>
                <w:rFonts w:asciiTheme="majorHAnsi" w:hAnsiTheme="majorHAnsi"/>
                <w:szCs w:val="24"/>
              </w:rPr>
            </w:pP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rPr>
          <w:trHeight w:val="162"/>
        </w:trPr>
        <w:tc>
          <w:tcPr>
            <w:tcW w:w="5310" w:type="dxa"/>
          </w:tcPr>
          <w:p w:rsidR="003E5E22" w:rsidRPr="0076461F" w:rsidRDefault="003E5E22" w:rsidP="003E5E22">
            <w:pPr>
              <w:pStyle w:val="Header"/>
              <w:tabs>
                <w:tab w:val="clear" w:pos="4320"/>
                <w:tab w:val="clear" w:pos="8640"/>
              </w:tabs>
              <w:rPr>
                <w:rFonts w:asciiTheme="majorHAnsi" w:hAnsiTheme="majorHAnsi"/>
                <w:szCs w:val="24"/>
              </w:rPr>
            </w:pPr>
            <w:r>
              <w:rPr>
                <w:rFonts w:asciiTheme="majorHAnsi" w:hAnsiTheme="majorHAnsi"/>
                <w:szCs w:val="24"/>
              </w:rPr>
              <w:t>Assistant City Administrator Andy Hixson</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r w:rsidR="003E5E22" w:rsidRPr="0076461F" w:rsidTr="00D82338">
        <w:tc>
          <w:tcPr>
            <w:tcW w:w="5310" w:type="dxa"/>
          </w:tcPr>
          <w:p w:rsidR="003E5E22" w:rsidRPr="0076461F" w:rsidRDefault="003E5E22" w:rsidP="003E5E22">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3E5E22" w:rsidRPr="0076461F" w:rsidRDefault="003E5E22" w:rsidP="003E5E22">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0C0138" w:rsidRDefault="000C0138" w:rsidP="00C20870">
      <w:pPr>
        <w:pStyle w:val="Header"/>
        <w:tabs>
          <w:tab w:val="clear" w:pos="4320"/>
          <w:tab w:val="clear" w:pos="8640"/>
        </w:tabs>
        <w:rPr>
          <w:rFonts w:asciiTheme="majorHAnsi" w:hAnsiTheme="majorHAnsi"/>
          <w:b/>
          <w:i/>
          <w:szCs w:val="24"/>
        </w:rPr>
      </w:pPr>
      <w:r w:rsidRPr="001F15B1">
        <w:rPr>
          <w:rFonts w:asciiTheme="majorHAnsi" w:hAnsiTheme="majorHAnsi"/>
          <w:b/>
          <w:i/>
          <w:szCs w:val="24"/>
        </w:rPr>
        <w:t>Due to problems with the audio recording, portions of the minutes have been</w:t>
      </w:r>
      <w:r w:rsidR="001F15B1" w:rsidRPr="001F15B1">
        <w:rPr>
          <w:rFonts w:asciiTheme="majorHAnsi" w:hAnsiTheme="majorHAnsi"/>
          <w:b/>
          <w:i/>
          <w:szCs w:val="24"/>
        </w:rPr>
        <w:t xml:space="preserve"> condensed</w:t>
      </w:r>
      <w:r w:rsidRPr="001F15B1">
        <w:rPr>
          <w:rFonts w:asciiTheme="majorHAnsi" w:hAnsiTheme="majorHAnsi"/>
          <w:b/>
          <w:i/>
          <w:szCs w:val="24"/>
        </w:rPr>
        <w:t>.</w:t>
      </w:r>
    </w:p>
    <w:p w:rsidR="001F15B1" w:rsidRPr="001F15B1" w:rsidRDefault="001F15B1" w:rsidP="00C20870">
      <w:pPr>
        <w:pStyle w:val="Header"/>
        <w:tabs>
          <w:tab w:val="clear" w:pos="4320"/>
          <w:tab w:val="clear" w:pos="8640"/>
        </w:tabs>
        <w:rPr>
          <w:rFonts w:asciiTheme="majorHAnsi" w:hAnsiTheme="majorHAnsi"/>
          <w:b/>
          <w:i/>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E133DE">
        <w:rPr>
          <w:rFonts w:asciiTheme="majorHAnsi" w:hAnsiTheme="majorHAnsi"/>
          <w:szCs w:val="24"/>
        </w:rPr>
        <w:t>Mayor Pogue</w:t>
      </w:r>
      <w:r w:rsidR="00283BAB">
        <w:rPr>
          <w:rFonts w:asciiTheme="majorHAnsi" w:hAnsiTheme="majorHAnsi"/>
          <w:szCs w:val="24"/>
        </w:rPr>
        <w:t xml:space="preserve"> </w:t>
      </w:r>
      <w:r w:rsidR="00371F1E" w:rsidRPr="0076461F">
        <w:rPr>
          <w:rFonts w:asciiTheme="majorHAnsi" w:hAnsiTheme="majorHAnsi"/>
          <w:szCs w:val="24"/>
        </w:rPr>
        <w:t xml:space="preserve">to </w:t>
      </w:r>
      <w:r w:rsidR="003C3F4A">
        <w:rPr>
          <w:rFonts w:asciiTheme="majorHAnsi" w:hAnsiTheme="majorHAnsi"/>
          <w:szCs w:val="24"/>
        </w:rPr>
        <w:t xml:space="preserve">accept the minutes as </w:t>
      </w:r>
      <w:r w:rsidR="00E133DE">
        <w:rPr>
          <w:rFonts w:asciiTheme="majorHAnsi" w:hAnsiTheme="majorHAnsi"/>
          <w:szCs w:val="24"/>
        </w:rPr>
        <w:t>submitted</w:t>
      </w:r>
      <w:r w:rsidR="003C3F4A">
        <w:rPr>
          <w:rFonts w:asciiTheme="majorHAnsi" w:hAnsiTheme="majorHAnsi"/>
          <w:szCs w:val="24"/>
        </w:rPr>
        <w:t xml:space="preserve">.  </w:t>
      </w:r>
      <w:r w:rsidR="00E133DE">
        <w:rPr>
          <w:rFonts w:asciiTheme="majorHAnsi" w:hAnsiTheme="majorHAnsi"/>
          <w:szCs w:val="24"/>
        </w:rPr>
        <w:t>Alderman Finley</w:t>
      </w:r>
      <w:r w:rsidR="003C3F4A">
        <w:rPr>
          <w:rFonts w:asciiTheme="majorHAnsi" w:hAnsiTheme="majorHAnsi"/>
          <w:szCs w:val="24"/>
        </w:rPr>
        <w:t xml:space="preserve"> seconded the motion, which received unanimous approval from the Commission members present.</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E133DE" w:rsidRPr="0076461F" w:rsidRDefault="00E133DE" w:rsidP="00E133DE">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Swearing in of New Members</w:t>
      </w:r>
    </w:p>
    <w:p w:rsidR="00E133DE" w:rsidRPr="0076461F" w:rsidRDefault="00E133DE" w:rsidP="00E133DE">
      <w:pPr>
        <w:tabs>
          <w:tab w:val="center" w:pos="4680"/>
        </w:tabs>
        <w:rPr>
          <w:rFonts w:asciiTheme="majorHAnsi" w:hAnsiTheme="majorHAnsi" w:cs="Arial"/>
          <w:bCs/>
          <w:sz w:val="8"/>
          <w:szCs w:val="8"/>
        </w:rPr>
      </w:pPr>
    </w:p>
    <w:p w:rsidR="00E133DE" w:rsidRPr="00E133DE" w:rsidRDefault="00E133DE" w:rsidP="00E133DE">
      <w:pPr>
        <w:pStyle w:val="Header"/>
        <w:tabs>
          <w:tab w:val="clear" w:pos="4320"/>
          <w:tab w:val="clear" w:pos="8640"/>
        </w:tabs>
        <w:rPr>
          <w:rFonts w:asciiTheme="majorHAnsi" w:hAnsiTheme="majorHAnsi"/>
          <w:szCs w:val="24"/>
        </w:rPr>
      </w:pPr>
      <w:r>
        <w:rPr>
          <w:rFonts w:asciiTheme="majorHAnsi" w:hAnsiTheme="majorHAnsi"/>
          <w:szCs w:val="24"/>
        </w:rPr>
        <w:t>Mr. Grant Alexander</w:t>
      </w:r>
      <w:r w:rsidRPr="00E133DE">
        <w:rPr>
          <w:rFonts w:asciiTheme="majorHAnsi" w:hAnsiTheme="majorHAnsi"/>
          <w:szCs w:val="24"/>
        </w:rPr>
        <w:t xml:space="preserve">, </w:t>
      </w:r>
      <w:r w:rsidR="007E7CBC">
        <w:rPr>
          <w:rFonts w:asciiTheme="majorHAnsi" w:hAnsiTheme="majorHAnsi"/>
          <w:szCs w:val="24"/>
        </w:rPr>
        <w:t xml:space="preserve">106 </w:t>
      </w:r>
      <w:proofErr w:type="spellStart"/>
      <w:r w:rsidR="007E7CBC">
        <w:rPr>
          <w:rFonts w:asciiTheme="majorHAnsi" w:hAnsiTheme="majorHAnsi"/>
          <w:szCs w:val="24"/>
        </w:rPr>
        <w:t>Hollyleaf</w:t>
      </w:r>
      <w:proofErr w:type="spellEnd"/>
      <w:r w:rsidR="007E7CBC">
        <w:rPr>
          <w:rFonts w:asciiTheme="majorHAnsi" w:hAnsiTheme="majorHAnsi"/>
          <w:szCs w:val="24"/>
        </w:rPr>
        <w:t xml:space="preserve"> </w:t>
      </w:r>
      <w:proofErr w:type="spellStart"/>
      <w:r w:rsidR="007E7CBC">
        <w:rPr>
          <w:rFonts w:asciiTheme="majorHAnsi" w:hAnsiTheme="majorHAnsi"/>
          <w:szCs w:val="24"/>
        </w:rPr>
        <w:t>Dr</w:t>
      </w:r>
      <w:proofErr w:type="spellEnd"/>
      <w:r w:rsidRPr="00E133DE">
        <w:rPr>
          <w:rFonts w:asciiTheme="majorHAnsi" w:hAnsiTheme="majorHAnsi"/>
          <w:szCs w:val="24"/>
        </w:rPr>
        <w:t xml:space="preserve"> (Ward </w:t>
      </w:r>
      <w:r w:rsidR="007E7CBC">
        <w:rPr>
          <w:rFonts w:asciiTheme="majorHAnsi" w:hAnsiTheme="majorHAnsi"/>
          <w:szCs w:val="24"/>
        </w:rPr>
        <w:t>1</w:t>
      </w:r>
      <w:r w:rsidRPr="00E133DE">
        <w:rPr>
          <w:rFonts w:asciiTheme="majorHAnsi" w:hAnsiTheme="majorHAnsi"/>
          <w:szCs w:val="24"/>
        </w:rPr>
        <w:t xml:space="preserve">), </w:t>
      </w:r>
      <w:r w:rsidR="007E7CBC">
        <w:rPr>
          <w:rFonts w:asciiTheme="majorHAnsi" w:hAnsiTheme="majorHAnsi"/>
          <w:szCs w:val="24"/>
        </w:rPr>
        <w:t xml:space="preserve">and Ms. Victoria Winfrey, 906 </w:t>
      </w:r>
      <w:proofErr w:type="spellStart"/>
      <w:r w:rsidR="007E7CBC">
        <w:rPr>
          <w:rFonts w:asciiTheme="majorHAnsi" w:hAnsiTheme="majorHAnsi"/>
          <w:szCs w:val="24"/>
        </w:rPr>
        <w:t>Bitterfield</w:t>
      </w:r>
      <w:proofErr w:type="spellEnd"/>
      <w:r w:rsidR="007E7CBC">
        <w:rPr>
          <w:rFonts w:asciiTheme="majorHAnsi" w:hAnsiTheme="majorHAnsi"/>
          <w:szCs w:val="24"/>
        </w:rPr>
        <w:t xml:space="preserve"> </w:t>
      </w:r>
      <w:proofErr w:type="spellStart"/>
      <w:r w:rsidR="007E7CBC">
        <w:rPr>
          <w:rFonts w:asciiTheme="majorHAnsi" w:hAnsiTheme="majorHAnsi"/>
          <w:szCs w:val="24"/>
        </w:rPr>
        <w:t>Dr</w:t>
      </w:r>
      <w:proofErr w:type="spellEnd"/>
      <w:r w:rsidR="007E7CBC">
        <w:rPr>
          <w:rFonts w:asciiTheme="majorHAnsi" w:hAnsiTheme="majorHAnsi"/>
          <w:szCs w:val="24"/>
        </w:rPr>
        <w:t xml:space="preserve"> (Ward 3) were</w:t>
      </w:r>
      <w:r w:rsidRPr="00E133DE">
        <w:rPr>
          <w:rFonts w:asciiTheme="majorHAnsi" w:hAnsiTheme="majorHAnsi"/>
          <w:szCs w:val="24"/>
        </w:rPr>
        <w:t xml:space="preserve"> sworn in by Assistant City Administrator Andy Hixson.  </w:t>
      </w:r>
      <w:r w:rsidR="007E7CBC">
        <w:rPr>
          <w:rFonts w:asciiTheme="majorHAnsi" w:hAnsiTheme="majorHAnsi"/>
          <w:szCs w:val="24"/>
        </w:rPr>
        <w:t>Mr. Alexander</w:t>
      </w:r>
      <w:r w:rsidRPr="00E133DE">
        <w:rPr>
          <w:rFonts w:asciiTheme="majorHAnsi" w:hAnsiTheme="majorHAnsi"/>
          <w:szCs w:val="24"/>
        </w:rPr>
        <w:t xml:space="preserve"> replaces Mr. </w:t>
      </w:r>
      <w:r w:rsidR="007E7CBC">
        <w:rPr>
          <w:rFonts w:asciiTheme="majorHAnsi" w:hAnsiTheme="majorHAnsi"/>
          <w:szCs w:val="24"/>
        </w:rPr>
        <w:t>Vern Young, and Ms. Winfrey replaces Mr. Lynn Goetz</w:t>
      </w:r>
      <w:r w:rsidRPr="00E133DE">
        <w:rPr>
          <w:rFonts w:asciiTheme="majorHAnsi" w:hAnsiTheme="majorHAnsi"/>
          <w:szCs w:val="24"/>
        </w:rPr>
        <w:t xml:space="preserve">, </w:t>
      </w:r>
      <w:r w:rsidR="007E7CBC">
        <w:rPr>
          <w:rFonts w:asciiTheme="majorHAnsi" w:hAnsiTheme="majorHAnsi"/>
          <w:szCs w:val="24"/>
        </w:rPr>
        <w:t>both of whom</w:t>
      </w:r>
      <w:r w:rsidRPr="00E133DE">
        <w:rPr>
          <w:rFonts w:asciiTheme="majorHAnsi" w:hAnsiTheme="majorHAnsi"/>
          <w:szCs w:val="24"/>
        </w:rPr>
        <w:t xml:space="preserve"> resigned from the Commission.  </w:t>
      </w:r>
    </w:p>
    <w:p w:rsidR="00E133DE" w:rsidRPr="0076461F" w:rsidRDefault="00E133DE" w:rsidP="00371F1E">
      <w:pPr>
        <w:widowControl w:val="0"/>
        <w:tabs>
          <w:tab w:val="left" w:pos="180"/>
          <w:tab w:val="center" w:pos="4680"/>
        </w:tabs>
        <w:ind w:left="180" w:hanging="180"/>
        <w:rPr>
          <w:rFonts w:asciiTheme="majorHAnsi" w:hAnsiTheme="majorHAnsi" w:cs="Arial"/>
          <w:b/>
          <w:bCs/>
          <w:szCs w:val="24"/>
        </w:rPr>
      </w:pPr>
    </w:p>
    <w:p w:rsidR="00E133DE" w:rsidRPr="00E133DE" w:rsidRDefault="00E133DE" w:rsidP="00E133DE">
      <w:pPr>
        <w:widowControl w:val="0"/>
        <w:tabs>
          <w:tab w:val="right" w:pos="180"/>
          <w:tab w:val="center" w:pos="4680"/>
        </w:tabs>
        <w:ind w:left="180" w:right="180" w:hanging="180"/>
        <w:rPr>
          <w:rFonts w:asciiTheme="minorHAnsi" w:hAnsiTheme="minorHAnsi"/>
          <w:b/>
          <w:color w:val="F79646"/>
          <w:sz w:val="28"/>
          <w:szCs w:val="24"/>
        </w:rPr>
      </w:pPr>
      <w:r w:rsidRPr="00E133DE">
        <w:rPr>
          <w:rFonts w:asciiTheme="minorHAnsi" w:hAnsiTheme="minorHAnsi"/>
          <w:b/>
          <w:color w:val="F79646"/>
          <w:sz w:val="28"/>
          <w:szCs w:val="24"/>
        </w:rPr>
        <w:t xml:space="preserve">SUB 19 - 01 – Simple Lot Split </w:t>
      </w:r>
    </w:p>
    <w:p w:rsidR="00E133DE" w:rsidRPr="00E133DE" w:rsidRDefault="00E133DE" w:rsidP="00E133DE">
      <w:pPr>
        <w:widowControl w:val="0"/>
        <w:tabs>
          <w:tab w:val="right" w:pos="180"/>
          <w:tab w:val="center" w:pos="4680"/>
        </w:tabs>
        <w:ind w:left="180" w:right="180" w:hanging="180"/>
        <w:rPr>
          <w:rFonts w:asciiTheme="minorHAnsi" w:hAnsiTheme="minorHAnsi"/>
          <w:b/>
          <w:color w:val="F79646"/>
          <w:sz w:val="28"/>
          <w:szCs w:val="24"/>
        </w:rPr>
      </w:pPr>
      <w:r w:rsidRPr="00E133DE">
        <w:rPr>
          <w:rFonts w:asciiTheme="minorHAnsi" w:hAnsiTheme="minorHAnsi"/>
          <w:b/>
          <w:color w:val="F79646"/>
          <w:sz w:val="28"/>
          <w:szCs w:val="24"/>
        </w:rPr>
        <w:tab/>
        <w:t>SUE 19 – 01 – Special Use Exception – Group Home</w:t>
      </w:r>
    </w:p>
    <w:p w:rsidR="00E133DE" w:rsidRPr="00084727" w:rsidRDefault="00E133DE" w:rsidP="00E133DE">
      <w:pPr>
        <w:widowControl w:val="0"/>
        <w:tabs>
          <w:tab w:val="left" w:pos="360"/>
        </w:tabs>
        <w:ind w:right="180"/>
        <w:rPr>
          <w:rFonts w:asciiTheme="majorHAnsi" w:hAnsiTheme="majorHAnsi" w:cs="Arial"/>
          <w:bCs/>
          <w:szCs w:val="24"/>
        </w:rPr>
      </w:pPr>
      <w:r>
        <w:rPr>
          <w:rFonts w:asciiTheme="majorHAnsi" w:hAnsiTheme="majorHAnsi" w:cs="Arial"/>
          <w:bCs/>
          <w:szCs w:val="24"/>
        </w:rPr>
        <w:tab/>
        <w:t>15054 Clayton Road</w:t>
      </w:r>
    </w:p>
    <w:p w:rsidR="00E133DE" w:rsidRPr="00084727" w:rsidRDefault="00E133DE" w:rsidP="00E133DE">
      <w:pPr>
        <w:widowControl w:val="0"/>
        <w:tabs>
          <w:tab w:val="left" w:pos="360"/>
          <w:tab w:val="center" w:pos="4680"/>
        </w:tabs>
        <w:ind w:right="180"/>
        <w:rPr>
          <w:rFonts w:asciiTheme="majorHAnsi" w:hAnsiTheme="majorHAnsi" w:cs="Arial"/>
          <w:bCs/>
          <w:i/>
          <w:sz w:val="22"/>
          <w:szCs w:val="22"/>
        </w:rPr>
      </w:pP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Barth Holohan, 12882 Manchester Rd </w:t>
      </w:r>
      <w:proofErr w:type="spellStart"/>
      <w:r>
        <w:rPr>
          <w:rFonts w:asciiTheme="majorHAnsi" w:hAnsiTheme="majorHAnsi" w:cs="Arial"/>
          <w:bCs/>
          <w:i/>
          <w:sz w:val="22"/>
          <w:szCs w:val="22"/>
        </w:rPr>
        <w:t>Ste</w:t>
      </w:r>
      <w:proofErr w:type="spellEnd"/>
      <w:r>
        <w:rPr>
          <w:rFonts w:asciiTheme="majorHAnsi" w:hAnsiTheme="majorHAnsi" w:cs="Arial"/>
          <w:bCs/>
          <w:i/>
          <w:sz w:val="22"/>
          <w:szCs w:val="22"/>
        </w:rPr>
        <w:t xml:space="preserve"> 20, St</w:t>
      </w:r>
      <w:r w:rsidRPr="004C289D">
        <w:rPr>
          <w:rFonts w:asciiTheme="majorHAnsi" w:hAnsiTheme="majorHAnsi" w:cs="Arial"/>
          <w:bCs/>
          <w:i/>
          <w:sz w:val="22"/>
          <w:szCs w:val="22"/>
        </w:rPr>
        <w:t>. Louis MO 63131</w:t>
      </w:r>
    </w:p>
    <w:p w:rsidR="003C3F4A" w:rsidRPr="003C3F4A" w:rsidRDefault="003C3F4A" w:rsidP="003C3F4A">
      <w:pPr>
        <w:widowControl w:val="0"/>
        <w:tabs>
          <w:tab w:val="center" w:pos="4680"/>
        </w:tabs>
        <w:ind w:right="180"/>
        <w:rPr>
          <w:rFonts w:asciiTheme="majorHAnsi" w:hAnsiTheme="majorHAnsi"/>
          <w:sz w:val="16"/>
          <w:szCs w:val="16"/>
        </w:rPr>
      </w:pPr>
    </w:p>
    <w:p w:rsidR="00B36A6B" w:rsidRDefault="007E7CBC" w:rsidP="00B36A6B">
      <w:pPr>
        <w:rPr>
          <w:rFonts w:asciiTheme="majorHAnsi" w:hAnsiTheme="majorHAnsi"/>
        </w:rPr>
      </w:pPr>
      <w:r>
        <w:rPr>
          <w:rFonts w:asciiTheme="majorHAnsi" w:hAnsiTheme="majorHAnsi"/>
          <w:szCs w:val="24"/>
        </w:rPr>
        <w:t>Mr. Holohan addressed the Commission, requesting approval for the petitions.</w:t>
      </w:r>
      <w:r w:rsidR="001E4357">
        <w:rPr>
          <w:rFonts w:asciiTheme="majorHAnsi" w:hAnsiTheme="majorHAnsi"/>
          <w:szCs w:val="24"/>
        </w:rPr>
        <w:t xml:space="preserve">  He said the main focus is to allow seniors to live as independently as possible in a home-like setting.  The petitioner is proposing to build two single-family detached homes which from the exterior will appear to be like any other home in the neighborhood.  None of the residents drive, so the only cars will belong to the caregivers.</w:t>
      </w:r>
      <w:r w:rsidR="00B36A6B" w:rsidRPr="00B36A6B">
        <w:rPr>
          <w:rFonts w:asciiTheme="majorHAnsi" w:hAnsiTheme="majorHAnsi"/>
          <w:szCs w:val="24"/>
        </w:rPr>
        <w:t xml:space="preserve"> </w:t>
      </w:r>
      <w:r w:rsidR="00B36A6B">
        <w:rPr>
          <w:rFonts w:asciiTheme="majorHAnsi" w:hAnsiTheme="majorHAnsi"/>
          <w:szCs w:val="24"/>
        </w:rPr>
        <w:t xml:space="preserve"> A licensed director and a nurse who will be present 24 hours a day, 7 days a week.</w:t>
      </w:r>
    </w:p>
    <w:p w:rsidR="001E4357" w:rsidRDefault="001E4357">
      <w:pPr>
        <w:rPr>
          <w:rFonts w:asciiTheme="majorHAnsi" w:hAnsiTheme="majorHAnsi"/>
          <w:szCs w:val="24"/>
        </w:rPr>
      </w:pPr>
    </w:p>
    <w:p w:rsidR="001E4357" w:rsidRDefault="001E4357">
      <w:pPr>
        <w:rPr>
          <w:rFonts w:asciiTheme="majorHAnsi" w:hAnsiTheme="majorHAnsi"/>
          <w:szCs w:val="24"/>
        </w:rPr>
      </w:pPr>
      <w:r>
        <w:rPr>
          <w:rFonts w:asciiTheme="majorHAnsi" w:hAnsiTheme="majorHAnsi"/>
          <w:szCs w:val="24"/>
        </w:rPr>
        <w:t xml:space="preserve">The homes are designed for the frail and elderly, and is licensed by the Missouri Department of Health and Senior Services.  No one who is a danger to themselves or others is allowed to reside in the home.  A licensed registered nurse will screen applicants and determine if an individual is capable of living in the home or needs a higher level of care.  </w:t>
      </w:r>
    </w:p>
    <w:p w:rsidR="004F3A5D" w:rsidRDefault="004F3A5D">
      <w:pPr>
        <w:rPr>
          <w:rFonts w:asciiTheme="majorHAnsi" w:hAnsiTheme="majorHAnsi"/>
          <w:szCs w:val="24"/>
        </w:rPr>
      </w:pPr>
    </w:p>
    <w:p w:rsidR="00B36A6B" w:rsidRDefault="00B36A6B">
      <w:pPr>
        <w:rPr>
          <w:rFonts w:asciiTheme="majorHAnsi" w:hAnsiTheme="majorHAnsi"/>
          <w:szCs w:val="24"/>
        </w:rPr>
      </w:pPr>
      <w:r>
        <w:rPr>
          <w:rFonts w:asciiTheme="majorHAnsi" w:hAnsiTheme="majorHAnsi"/>
          <w:szCs w:val="24"/>
        </w:rPr>
        <w:t>Mr. Holohan said he contacted neighboring homes via mail and followed up with phone calls.  He described and presented drawings for the proposed development.</w:t>
      </w:r>
    </w:p>
    <w:p w:rsidR="00B36A6B" w:rsidRPr="00D536D7" w:rsidRDefault="00B36A6B">
      <w:pPr>
        <w:rPr>
          <w:rFonts w:asciiTheme="majorHAnsi" w:hAnsiTheme="majorHAnsi"/>
          <w:sz w:val="16"/>
          <w:szCs w:val="16"/>
        </w:rPr>
      </w:pPr>
    </w:p>
    <w:p w:rsidR="00B36A6B" w:rsidRDefault="00B36A6B">
      <w:pPr>
        <w:rPr>
          <w:rFonts w:asciiTheme="majorHAnsi" w:hAnsiTheme="majorHAnsi"/>
          <w:szCs w:val="24"/>
        </w:rPr>
      </w:pPr>
      <w:r>
        <w:rPr>
          <w:rFonts w:asciiTheme="majorHAnsi" w:hAnsiTheme="majorHAnsi"/>
          <w:szCs w:val="24"/>
        </w:rPr>
        <w:t xml:space="preserve">Mayor Pogue said that there is information that is required under the County R-2 regulations that the petitioner has not provided.  Assistant City Administrator Hixson said that </w:t>
      </w:r>
      <w:r w:rsidR="004F481D">
        <w:rPr>
          <w:rFonts w:asciiTheme="majorHAnsi" w:hAnsiTheme="majorHAnsi"/>
          <w:szCs w:val="24"/>
        </w:rPr>
        <w:t>it was his error that the information was not submitted.  Mayor Pogue said he does not feel the Planning &amp; Zoning Commission can review the petition without the required documentation.  City Attorney Jones said that he doesn’t know if the County requirements for submittal would apply for a City of Ballwin SUE.  Mayor Pogue said he would like to give City Attorney Jones the opportunity to review this, because he feels that the information is pertinent.  Mayor Pogue said he does not like flag lots or shared driveways because they are not good planning practice.   He said a full-dimension site plan is needed.</w:t>
      </w:r>
    </w:p>
    <w:p w:rsidR="00AB4343" w:rsidRPr="00D536D7" w:rsidRDefault="00AB4343">
      <w:pPr>
        <w:rPr>
          <w:rFonts w:asciiTheme="majorHAnsi" w:hAnsiTheme="majorHAnsi"/>
          <w:sz w:val="16"/>
          <w:szCs w:val="16"/>
        </w:rPr>
      </w:pPr>
    </w:p>
    <w:p w:rsidR="00AB4343" w:rsidRDefault="00AB4343">
      <w:pPr>
        <w:rPr>
          <w:rFonts w:asciiTheme="majorHAnsi" w:hAnsiTheme="majorHAnsi"/>
          <w:szCs w:val="24"/>
        </w:rPr>
      </w:pPr>
      <w:r>
        <w:rPr>
          <w:rFonts w:asciiTheme="majorHAnsi" w:hAnsiTheme="majorHAnsi"/>
          <w:szCs w:val="24"/>
        </w:rPr>
        <w:t>Chairman Weaver asked how the petitioner plans to keep the residents safe.  Mr. Holohan said the exits will have delayed-egress doors.  Chairman Weaver said this is his area of expertise, and explained how delayed egress works.  Mr. Holohan said the courtyards will also be fenced.</w:t>
      </w:r>
    </w:p>
    <w:p w:rsidR="00AB4343" w:rsidRPr="00D536D7" w:rsidRDefault="00AB4343">
      <w:pPr>
        <w:rPr>
          <w:rFonts w:asciiTheme="majorHAnsi" w:hAnsiTheme="majorHAnsi"/>
          <w:sz w:val="16"/>
          <w:szCs w:val="16"/>
        </w:rPr>
      </w:pPr>
    </w:p>
    <w:p w:rsidR="00AB4343" w:rsidRDefault="00AB4343">
      <w:pPr>
        <w:rPr>
          <w:rFonts w:asciiTheme="majorHAnsi" w:hAnsiTheme="majorHAnsi"/>
          <w:szCs w:val="24"/>
        </w:rPr>
      </w:pPr>
      <w:r>
        <w:rPr>
          <w:rFonts w:asciiTheme="majorHAnsi" w:hAnsiTheme="majorHAnsi"/>
          <w:szCs w:val="24"/>
        </w:rPr>
        <w:t>Commissioner Alexander asked about lighting for the parking areas.  Mr. Holohan said it will be walk</w:t>
      </w:r>
      <w:r w:rsidR="00E039F2">
        <w:rPr>
          <w:rFonts w:asciiTheme="majorHAnsi" w:hAnsiTheme="majorHAnsi"/>
          <w:szCs w:val="24"/>
        </w:rPr>
        <w:t>way</w:t>
      </w:r>
      <w:r>
        <w:rPr>
          <w:rFonts w:asciiTheme="majorHAnsi" w:hAnsiTheme="majorHAnsi"/>
          <w:szCs w:val="24"/>
        </w:rPr>
        <w:t xml:space="preserve"> lighting and uplighting on the houses.</w:t>
      </w:r>
      <w:r w:rsidR="00E039F2">
        <w:rPr>
          <w:rFonts w:asciiTheme="majorHAnsi" w:hAnsiTheme="majorHAnsi"/>
          <w:szCs w:val="24"/>
        </w:rPr>
        <w:t xml:space="preserve">  Chairman Weaver said that will need be shown on the plan as well.</w:t>
      </w:r>
    </w:p>
    <w:p w:rsidR="00E039F2" w:rsidRPr="00D536D7" w:rsidRDefault="00E039F2">
      <w:pPr>
        <w:rPr>
          <w:rFonts w:asciiTheme="majorHAnsi" w:hAnsiTheme="majorHAnsi"/>
          <w:sz w:val="16"/>
          <w:szCs w:val="16"/>
        </w:rPr>
      </w:pPr>
    </w:p>
    <w:p w:rsidR="00E039F2" w:rsidRDefault="00E039F2">
      <w:pPr>
        <w:rPr>
          <w:rFonts w:asciiTheme="majorHAnsi" w:hAnsiTheme="majorHAnsi"/>
          <w:szCs w:val="24"/>
        </w:rPr>
      </w:pPr>
      <w:r>
        <w:rPr>
          <w:rFonts w:asciiTheme="majorHAnsi" w:hAnsiTheme="majorHAnsi"/>
          <w:szCs w:val="24"/>
        </w:rPr>
        <w:t>Secretary Zimmerman asked if the petitioner anticipates offering additional services that will generate more traffic, such as physical therapists, etc.   Mr. Holohan said that is possible, but it is more likely that the clients will be transported to another facility for those services.</w:t>
      </w:r>
    </w:p>
    <w:p w:rsidR="00B51170" w:rsidRPr="00D536D7" w:rsidRDefault="00B51170">
      <w:pPr>
        <w:rPr>
          <w:rFonts w:asciiTheme="majorHAnsi" w:hAnsiTheme="majorHAnsi"/>
          <w:sz w:val="16"/>
          <w:szCs w:val="16"/>
        </w:rPr>
      </w:pPr>
    </w:p>
    <w:p w:rsidR="00B51170" w:rsidRDefault="00B51170" w:rsidP="00B511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p</w:t>
      </w:r>
      <w:r w:rsidRPr="0076461F">
        <w:rPr>
          <w:rFonts w:asciiTheme="majorHAnsi" w:hAnsiTheme="majorHAnsi"/>
          <w:szCs w:val="24"/>
        </w:rPr>
        <w:t>etition</w:t>
      </w:r>
      <w:r>
        <w:rPr>
          <w:rFonts w:asciiTheme="majorHAnsi" w:hAnsiTheme="majorHAnsi"/>
          <w:szCs w:val="24"/>
        </w:rPr>
        <w:t>s</w:t>
      </w:r>
      <w:r w:rsidRPr="0076461F">
        <w:rPr>
          <w:rFonts w:asciiTheme="majorHAnsi" w:hAnsiTheme="majorHAnsi"/>
          <w:szCs w:val="24"/>
        </w:rPr>
        <w:t xml:space="preserve"> </w:t>
      </w:r>
      <w:r>
        <w:rPr>
          <w:rFonts w:asciiTheme="majorHAnsi" w:hAnsiTheme="majorHAnsi"/>
          <w:szCs w:val="24"/>
        </w:rPr>
        <w:t>SUB 19-01 and SUE 19-01</w:t>
      </w:r>
      <w:r w:rsidRPr="0076461F">
        <w:rPr>
          <w:rFonts w:asciiTheme="majorHAnsi" w:hAnsiTheme="majorHAnsi"/>
          <w:szCs w:val="24"/>
        </w:rPr>
        <w:t>.</w:t>
      </w:r>
      <w:r>
        <w:rPr>
          <w:rFonts w:asciiTheme="majorHAnsi" w:hAnsiTheme="majorHAnsi"/>
          <w:szCs w:val="24"/>
        </w:rPr>
        <w:t xml:space="preserve">  No one came forward, and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tions.  </w:t>
      </w:r>
      <w:r w:rsidR="00275EFF">
        <w:rPr>
          <w:rFonts w:asciiTheme="majorHAnsi" w:hAnsiTheme="majorHAnsi"/>
          <w:szCs w:val="24"/>
        </w:rPr>
        <w:t>Seven</w:t>
      </w:r>
      <w:r w:rsidR="002E557C">
        <w:rPr>
          <w:rFonts w:asciiTheme="majorHAnsi" w:hAnsiTheme="majorHAnsi"/>
          <w:szCs w:val="24"/>
        </w:rPr>
        <w:t xml:space="preserve"> residents spoke in opposition</w:t>
      </w:r>
      <w:r w:rsidR="00275EFF">
        <w:rPr>
          <w:rFonts w:asciiTheme="majorHAnsi" w:hAnsiTheme="majorHAnsi"/>
          <w:szCs w:val="24"/>
        </w:rPr>
        <w:t xml:space="preserve">.  </w:t>
      </w:r>
      <w:r>
        <w:rPr>
          <w:rFonts w:asciiTheme="majorHAnsi" w:hAnsiTheme="majorHAnsi"/>
          <w:szCs w:val="24"/>
        </w:rPr>
        <w:t xml:space="preserve">No one else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4F481D" w:rsidRDefault="004F481D">
      <w:pPr>
        <w:rPr>
          <w:rFonts w:asciiTheme="majorHAnsi" w:hAnsiTheme="majorHAnsi"/>
          <w:szCs w:val="24"/>
        </w:rPr>
      </w:pPr>
    </w:p>
    <w:p w:rsidR="004F3A5D" w:rsidRDefault="004F3A5D">
      <w:pPr>
        <w:rPr>
          <w:rFonts w:asciiTheme="minorHAnsi" w:hAnsiTheme="minorHAnsi"/>
          <w:b/>
          <w:color w:val="F79646"/>
          <w:sz w:val="28"/>
          <w:szCs w:val="24"/>
        </w:rPr>
      </w:pPr>
      <w:r>
        <w:rPr>
          <w:rFonts w:asciiTheme="majorHAnsi" w:hAnsiTheme="majorHAnsi"/>
        </w:rPr>
        <w:t xml:space="preserve">A motion was made by </w:t>
      </w:r>
      <w:r w:rsidR="00E039F2">
        <w:rPr>
          <w:rFonts w:asciiTheme="majorHAnsi" w:hAnsiTheme="majorHAnsi"/>
        </w:rPr>
        <w:t>Mayor Pogue</w:t>
      </w:r>
      <w:r>
        <w:rPr>
          <w:rFonts w:asciiTheme="majorHAnsi" w:hAnsiTheme="majorHAnsi"/>
        </w:rPr>
        <w:t xml:space="preserve"> to </w:t>
      </w:r>
      <w:r w:rsidR="00E039F2">
        <w:rPr>
          <w:rFonts w:asciiTheme="majorHAnsi" w:hAnsiTheme="majorHAnsi"/>
        </w:rPr>
        <w:t>hold over petitions SUB 19-01 and SUE 19-01 to allow the petitioner</w:t>
      </w:r>
      <w:r w:rsidR="00B51170">
        <w:rPr>
          <w:rFonts w:asciiTheme="majorHAnsi" w:hAnsiTheme="majorHAnsi"/>
        </w:rPr>
        <w:t xml:space="preserve"> time to provide the required documentation.  Alderman Finley s</w:t>
      </w:r>
      <w:r>
        <w:rPr>
          <w:rFonts w:asciiTheme="majorHAnsi" w:hAnsiTheme="majorHAnsi"/>
        </w:rPr>
        <w:t>econded the motion, which received unanimous approval from the Commission members present.</w:t>
      </w:r>
    </w:p>
    <w:p w:rsidR="003C3F4A" w:rsidRDefault="003C3F4A" w:rsidP="00BA6F89">
      <w:pPr>
        <w:widowControl w:val="0"/>
        <w:tabs>
          <w:tab w:val="right" w:pos="540"/>
          <w:tab w:val="center" w:pos="4680"/>
        </w:tabs>
        <w:ind w:left="540" w:right="180" w:hanging="540"/>
        <w:rPr>
          <w:rFonts w:asciiTheme="minorHAnsi" w:hAnsiTheme="minorHAnsi"/>
          <w:b/>
          <w:color w:val="F79646"/>
          <w:sz w:val="28"/>
          <w:szCs w:val="24"/>
        </w:rPr>
      </w:pPr>
    </w:p>
    <w:p w:rsidR="004F3A5D" w:rsidRPr="004F3A5D" w:rsidRDefault="000C0138" w:rsidP="000C0138">
      <w:pPr>
        <w:pStyle w:val="Default"/>
        <w:rPr>
          <w:rFonts w:asciiTheme="minorHAnsi" w:hAnsiTheme="minorHAnsi"/>
          <w:i/>
          <w:sz w:val="20"/>
        </w:rPr>
      </w:pPr>
      <w:r w:rsidRPr="000C0138">
        <w:rPr>
          <w:rFonts w:asciiTheme="minorHAnsi" w:hAnsiTheme="minorHAnsi"/>
          <w:b/>
          <w:color w:val="F79646"/>
          <w:sz w:val="28"/>
        </w:rPr>
        <w:t xml:space="preserve">Z 19 - 01 – Zoning Ordinance Regulation Change </w:t>
      </w:r>
    </w:p>
    <w:p w:rsidR="004F3A5D" w:rsidRPr="004F3A5D" w:rsidRDefault="004F3A5D" w:rsidP="006D0C99">
      <w:pPr>
        <w:rPr>
          <w:rFonts w:asciiTheme="majorHAnsi" w:hAnsiTheme="majorHAnsi"/>
          <w:sz w:val="16"/>
          <w:szCs w:val="16"/>
        </w:rPr>
      </w:pPr>
    </w:p>
    <w:p w:rsidR="001C2C38" w:rsidRDefault="004D6865" w:rsidP="004D6865">
      <w:pPr>
        <w:rPr>
          <w:rFonts w:asciiTheme="majorHAnsi" w:hAnsiTheme="majorHAnsi"/>
          <w:szCs w:val="24"/>
        </w:rPr>
      </w:pPr>
      <w:r>
        <w:rPr>
          <w:rFonts w:ascii="Cambria" w:hAnsi="Cambria" w:cs="Cambria"/>
          <w:color w:val="000000"/>
          <w:szCs w:val="24"/>
        </w:rPr>
        <w:t xml:space="preserve">City Attorney Jones </w:t>
      </w:r>
      <w:r w:rsidR="00D536D7">
        <w:rPr>
          <w:rFonts w:ascii="Cambria" w:hAnsi="Cambria" w:cs="Cambria"/>
          <w:color w:val="000000"/>
          <w:szCs w:val="24"/>
        </w:rPr>
        <w:t>described the</w:t>
      </w:r>
      <w:r>
        <w:rPr>
          <w:rFonts w:ascii="Cambria" w:hAnsi="Cambria" w:cs="Cambria"/>
          <w:color w:val="000000"/>
          <w:szCs w:val="24"/>
        </w:rPr>
        <w:t xml:space="preserve"> c</w:t>
      </w:r>
      <w:r w:rsidRPr="004D6865">
        <w:rPr>
          <w:rFonts w:asciiTheme="majorHAnsi" w:hAnsiTheme="majorHAnsi"/>
          <w:szCs w:val="24"/>
        </w:rPr>
        <w:t>hanges to the Code</w:t>
      </w:r>
      <w:r w:rsidR="00D536D7">
        <w:rPr>
          <w:rFonts w:asciiTheme="majorHAnsi" w:hAnsiTheme="majorHAnsi"/>
          <w:szCs w:val="24"/>
        </w:rPr>
        <w:t>, which</w:t>
      </w:r>
      <w:r w:rsidRPr="004D6865">
        <w:rPr>
          <w:rFonts w:asciiTheme="majorHAnsi" w:hAnsiTheme="majorHAnsi"/>
          <w:szCs w:val="24"/>
        </w:rPr>
        <w:t xml:space="preserve"> are needed because the Missouri Legislature has enacted changes in related statutes (HB 1991 (2018)) and the FCC has issued new regulations</w:t>
      </w:r>
      <w:r w:rsidR="001C2C38">
        <w:rPr>
          <w:rFonts w:asciiTheme="majorHAnsi" w:hAnsiTheme="majorHAnsi"/>
          <w:szCs w:val="24"/>
        </w:rPr>
        <w:t>.</w:t>
      </w:r>
    </w:p>
    <w:p w:rsidR="004D6865" w:rsidRPr="004D6865" w:rsidRDefault="004D6865" w:rsidP="004D6865">
      <w:pPr>
        <w:rPr>
          <w:rFonts w:asciiTheme="majorHAnsi" w:hAnsiTheme="majorHAnsi"/>
          <w:sz w:val="16"/>
          <w:szCs w:val="16"/>
        </w:rPr>
      </w:pPr>
    </w:p>
    <w:p w:rsidR="004D6865" w:rsidRDefault="004D6865" w:rsidP="004D6865">
      <w:pPr>
        <w:rPr>
          <w:rFonts w:asciiTheme="majorHAnsi" w:hAnsiTheme="majorHAnsi"/>
          <w:szCs w:val="24"/>
        </w:rPr>
      </w:pPr>
      <w:r>
        <w:rPr>
          <w:rFonts w:asciiTheme="majorHAnsi" w:hAnsiTheme="majorHAnsi"/>
          <w:szCs w:val="24"/>
        </w:rPr>
        <w:t xml:space="preserve">Secretary Zimmerman asked if the changes are in preparation for 5G.  Commissioner Utt said that is part of it.  Secretary Zimmerman asked if there is any concern about EMF.  </w:t>
      </w:r>
      <w:r w:rsidR="007B6D82">
        <w:rPr>
          <w:rFonts w:asciiTheme="majorHAnsi" w:hAnsiTheme="majorHAnsi"/>
          <w:szCs w:val="24"/>
        </w:rPr>
        <w:t>Commissioner Bolte said that it is a higher frequency, but a lower power than what is currently used</w:t>
      </w:r>
      <w:r>
        <w:rPr>
          <w:rFonts w:asciiTheme="majorHAnsi" w:hAnsiTheme="majorHAnsi"/>
          <w:szCs w:val="24"/>
        </w:rPr>
        <w:t>.  Ms. Zimmerman said that may be, but there are health ramifications associated with 5G, which may be overlooked. Commissioner Bolte said that it will be comparable to Wi-Fi in a café.</w:t>
      </w:r>
    </w:p>
    <w:p w:rsidR="00ED65A1" w:rsidRPr="00621F35" w:rsidRDefault="00ED65A1" w:rsidP="006D0C99">
      <w:pPr>
        <w:rPr>
          <w:rFonts w:asciiTheme="majorHAnsi" w:hAnsiTheme="majorHAnsi"/>
          <w:sz w:val="16"/>
          <w:szCs w:val="16"/>
        </w:rPr>
      </w:pPr>
    </w:p>
    <w:p w:rsidR="009C43A3" w:rsidRDefault="004029F6" w:rsidP="00931A7C">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6631E3" w:rsidRPr="0076461F">
        <w:rPr>
          <w:rFonts w:asciiTheme="majorHAnsi" w:hAnsiTheme="majorHAnsi"/>
          <w:szCs w:val="24"/>
        </w:rPr>
        <w:t xml:space="preserve">opened the public hearing and asked if anyone wished to speak in favor of Petition </w:t>
      </w:r>
      <w:r w:rsidR="00EE73BD">
        <w:rPr>
          <w:rFonts w:asciiTheme="majorHAnsi" w:hAnsiTheme="majorHAnsi"/>
          <w:szCs w:val="24"/>
        </w:rPr>
        <w:t>Z 19-01</w:t>
      </w:r>
      <w:r w:rsidR="006631E3" w:rsidRPr="0076461F">
        <w:rPr>
          <w:rFonts w:asciiTheme="majorHAnsi" w:hAnsiTheme="majorHAnsi"/>
          <w:szCs w:val="24"/>
        </w:rPr>
        <w:t>.</w:t>
      </w:r>
      <w:r w:rsidR="0079502D">
        <w:rPr>
          <w:rFonts w:asciiTheme="majorHAnsi" w:hAnsiTheme="majorHAnsi"/>
          <w:szCs w:val="24"/>
        </w:rPr>
        <w:t xml:space="preserve">  No one came forward, and </w:t>
      </w:r>
      <w:r>
        <w:rPr>
          <w:rFonts w:asciiTheme="majorHAnsi" w:hAnsiTheme="majorHAnsi"/>
          <w:szCs w:val="24"/>
        </w:rPr>
        <w:t xml:space="preserve">Chairman Weaver </w:t>
      </w:r>
      <w:r w:rsidR="006631E3" w:rsidRPr="0076461F">
        <w:rPr>
          <w:rFonts w:asciiTheme="majorHAnsi" w:hAnsiTheme="majorHAnsi"/>
          <w:szCs w:val="24"/>
        </w:rPr>
        <w:t>asked if anyone wished to speak in opposition to the peti</w:t>
      </w:r>
      <w:r w:rsidR="00C03EEC">
        <w:rPr>
          <w:rFonts w:asciiTheme="majorHAnsi" w:hAnsiTheme="majorHAnsi"/>
          <w:szCs w:val="24"/>
        </w:rPr>
        <w:t xml:space="preserve">tion.  No </w:t>
      </w:r>
      <w:r>
        <w:rPr>
          <w:rFonts w:asciiTheme="majorHAnsi" w:hAnsiTheme="majorHAnsi"/>
          <w:szCs w:val="24"/>
        </w:rPr>
        <w:t>one</w:t>
      </w:r>
      <w:r w:rsidR="00E47762">
        <w:rPr>
          <w:rFonts w:asciiTheme="majorHAnsi" w:hAnsiTheme="majorHAnsi"/>
          <w:szCs w:val="24"/>
        </w:rPr>
        <w:t xml:space="preserve"> came forward</w:t>
      </w:r>
      <w:r w:rsidR="00C03EEC">
        <w:rPr>
          <w:rFonts w:asciiTheme="majorHAnsi" w:hAnsiTheme="majorHAnsi"/>
          <w:szCs w:val="24"/>
        </w:rPr>
        <w:t xml:space="preserve"> </w:t>
      </w:r>
      <w:r w:rsidR="006631E3" w:rsidRPr="0076461F">
        <w:rPr>
          <w:rFonts w:asciiTheme="majorHAnsi" w:hAnsiTheme="majorHAnsi"/>
          <w:szCs w:val="24"/>
        </w:rPr>
        <w:t xml:space="preserve">and </w:t>
      </w:r>
      <w:r>
        <w:rPr>
          <w:rFonts w:asciiTheme="majorHAnsi" w:hAnsiTheme="majorHAnsi"/>
          <w:szCs w:val="24"/>
        </w:rPr>
        <w:t xml:space="preserve">Chairman Weaver </w:t>
      </w:r>
      <w:r w:rsidR="006631E3" w:rsidRPr="0076461F">
        <w:rPr>
          <w:rFonts w:asciiTheme="majorHAnsi" w:hAnsiTheme="majorHAnsi"/>
          <w:szCs w:val="24"/>
        </w:rPr>
        <w:t>closed the public hearing.</w:t>
      </w:r>
      <w:r w:rsidR="009C43A3">
        <w:rPr>
          <w:rFonts w:asciiTheme="majorHAnsi" w:hAnsiTheme="majorHAnsi"/>
          <w:szCs w:val="24"/>
        </w:rPr>
        <w:t xml:space="preserve">  Mayor Pogue stated that he would like to recognize Mayor Dalton for his lobbying efforts for the Municipal League in Jefferson City in regards to small cell concerns. </w:t>
      </w:r>
    </w:p>
    <w:p w:rsidR="00931A7C" w:rsidRDefault="00EE73BD" w:rsidP="00931A7C">
      <w:pPr>
        <w:pStyle w:val="Header"/>
        <w:tabs>
          <w:tab w:val="clear" w:pos="4320"/>
          <w:tab w:val="clear" w:pos="8640"/>
        </w:tabs>
        <w:rPr>
          <w:rFonts w:asciiTheme="majorHAnsi" w:hAnsiTheme="majorHAnsi"/>
          <w:szCs w:val="24"/>
        </w:rPr>
      </w:pPr>
      <w:r>
        <w:rPr>
          <w:rFonts w:asciiTheme="majorHAnsi" w:hAnsiTheme="majorHAnsi"/>
          <w:szCs w:val="24"/>
        </w:rPr>
        <w:lastRenderedPageBreak/>
        <w:t>Commissioner Bolte</w:t>
      </w:r>
      <w:r w:rsidR="001C2C38">
        <w:rPr>
          <w:rFonts w:asciiTheme="majorHAnsi" w:hAnsiTheme="majorHAnsi"/>
          <w:szCs w:val="24"/>
        </w:rPr>
        <w:t xml:space="preserve"> </w:t>
      </w:r>
      <w:r w:rsidR="00CA60ED">
        <w:rPr>
          <w:rFonts w:asciiTheme="majorHAnsi" w:hAnsiTheme="majorHAnsi"/>
          <w:szCs w:val="24"/>
        </w:rPr>
        <w:t xml:space="preserve">made a motion to recommend approval of </w:t>
      </w:r>
      <w:r>
        <w:rPr>
          <w:rFonts w:asciiTheme="majorHAnsi" w:hAnsiTheme="majorHAnsi"/>
          <w:szCs w:val="24"/>
        </w:rPr>
        <w:t>Z 19-01</w:t>
      </w:r>
      <w:r w:rsidR="00CA60ED">
        <w:rPr>
          <w:rFonts w:asciiTheme="majorHAnsi" w:hAnsiTheme="majorHAnsi"/>
          <w:szCs w:val="24"/>
        </w:rPr>
        <w:t xml:space="preserve"> to the Board of Aldermen</w:t>
      </w:r>
      <w:r w:rsidR="001C2C38">
        <w:rPr>
          <w:rFonts w:asciiTheme="majorHAnsi" w:hAnsiTheme="majorHAnsi"/>
          <w:szCs w:val="24"/>
        </w:rPr>
        <w:t xml:space="preserve">.  </w:t>
      </w:r>
      <w:bookmarkStart w:id="0" w:name="_GoBack"/>
      <w:bookmarkEnd w:id="0"/>
      <w:r>
        <w:rPr>
          <w:rFonts w:asciiTheme="majorHAnsi" w:hAnsiTheme="majorHAnsi"/>
          <w:szCs w:val="24"/>
        </w:rPr>
        <w:t>Mayor Pogue seconded</w:t>
      </w:r>
      <w:r w:rsidR="00CA60ED">
        <w:rPr>
          <w:rFonts w:asciiTheme="majorHAnsi" w:hAnsiTheme="majorHAnsi"/>
          <w:szCs w:val="24"/>
        </w:rPr>
        <w:t xml:space="preserve"> the motion</w:t>
      </w:r>
      <w:r w:rsidR="001C2C38">
        <w:rPr>
          <w:rFonts w:asciiTheme="majorHAnsi" w:hAnsiTheme="majorHAnsi"/>
          <w:szCs w:val="24"/>
        </w:rPr>
        <w:t>, which received unanimous approval from the Commission members present</w:t>
      </w:r>
      <w:r w:rsidR="004E73A1">
        <w:rPr>
          <w:rFonts w:asciiTheme="majorHAnsi" w:hAnsiTheme="majorHAnsi"/>
          <w:szCs w:val="24"/>
        </w:rPr>
        <w:t>.</w:t>
      </w:r>
      <w:r w:rsidR="00931A7C" w:rsidRPr="0076461F">
        <w:rPr>
          <w:rFonts w:asciiTheme="majorHAnsi" w:hAnsiTheme="majorHAnsi"/>
          <w:szCs w:val="24"/>
        </w:rPr>
        <w:t xml:space="preserve">  </w:t>
      </w:r>
    </w:p>
    <w:p w:rsidR="00D536D7" w:rsidRDefault="00D536D7" w:rsidP="00931A7C">
      <w:pPr>
        <w:pStyle w:val="Header"/>
        <w:tabs>
          <w:tab w:val="clear" w:pos="4320"/>
          <w:tab w:val="clear" w:pos="8640"/>
        </w:tabs>
        <w:rPr>
          <w:rFonts w:asciiTheme="majorHAnsi" w:hAnsiTheme="majorHAnsi"/>
          <w:szCs w:val="24"/>
        </w:rPr>
      </w:pPr>
    </w:p>
    <w:p w:rsidR="00D536D7" w:rsidRPr="0076461F" w:rsidRDefault="00D536D7" w:rsidP="00D536D7">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Comprehensive Plan Update</w:t>
      </w:r>
    </w:p>
    <w:p w:rsidR="00D536D7" w:rsidRPr="0076461F" w:rsidRDefault="00D536D7" w:rsidP="00D536D7">
      <w:pPr>
        <w:rPr>
          <w:rFonts w:asciiTheme="majorHAnsi" w:hAnsiTheme="majorHAnsi"/>
          <w:sz w:val="16"/>
          <w:szCs w:val="16"/>
        </w:rPr>
      </w:pPr>
    </w:p>
    <w:p w:rsidR="00D536D7" w:rsidRPr="0076461F" w:rsidRDefault="00D536D7" w:rsidP="00D536D7">
      <w:pPr>
        <w:pStyle w:val="Header"/>
        <w:tabs>
          <w:tab w:val="clear" w:pos="4320"/>
          <w:tab w:val="clear" w:pos="8640"/>
        </w:tabs>
        <w:ind w:right="-198"/>
        <w:rPr>
          <w:rFonts w:asciiTheme="majorHAnsi" w:hAnsiTheme="majorHAnsi"/>
          <w:color w:val="000000"/>
          <w:szCs w:val="24"/>
        </w:rPr>
      </w:pPr>
      <w:r>
        <w:rPr>
          <w:rFonts w:asciiTheme="majorHAnsi" w:hAnsiTheme="majorHAnsi"/>
          <w:szCs w:val="24"/>
        </w:rPr>
        <w:t>The I-5 Group presented an update on Ballwin’s Comprehensive Plan</w:t>
      </w:r>
      <w:r w:rsidR="009C43A3">
        <w:rPr>
          <w:rFonts w:asciiTheme="majorHAnsi" w:hAnsiTheme="majorHAnsi"/>
          <w:szCs w:val="24"/>
        </w:rPr>
        <w:t>.</w:t>
      </w:r>
    </w:p>
    <w:p w:rsidR="00D536D7" w:rsidRDefault="00D536D7" w:rsidP="001C2C38">
      <w:pPr>
        <w:pStyle w:val="Header"/>
        <w:tabs>
          <w:tab w:val="clear" w:pos="4320"/>
          <w:tab w:val="clear" w:pos="8640"/>
        </w:tabs>
        <w:rPr>
          <w:rFonts w:asciiTheme="minorHAnsi" w:hAnsiTheme="minorHAnsi"/>
          <w:b/>
          <w:color w:val="F79646"/>
          <w:sz w:val="28"/>
          <w:szCs w:val="24"/>
        </w:rPr>
      </w:pPr>
    </w:p>
    <w:p w:rsidR="001C2C38" w:rsidRPr="0076461F" w:rsidRDefault="001C2C38" w:rsidP="001C2C38">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1C2C38" w:rsidRPr="0076461F" w:rsidRDefault="001C2C38" w:rsidP="001C2C38">
      <w:pPr>
        <w:rPr>
          <w:rFonts w:asciiTheme="majorHAnsi" w:hAnsiTheme="majorHAnsi"/>
          <w:sz w:val="16"/>
          <w:szCs w:val="16"/>
        </w:rPr>
      </w:pPr>
    </w:p>
    <w:p w:rsidR="00C02F39" w:rsidRPr="0076461F" w:rsidRDefault="00FA6491" w:rsidP="001C2C38">
      <w:pPr>
        <w:pStyle w:val="Header"/>
        <w:tabs>
          <w:tab w:val="clear" w:pos="4320"/>
          <w:tab w:val="clear" w:pos="8640"/>
        </w:tabs>
        <w:ind w:right="-198"/>
        <w:rPr>
          <w:rFonts w:asciiTheme="majorHAnsi" w:hAnsiTheme="majorHAnsi"/>
          <w:color w:val="000000"/>
          <w:szCs w:val="24"/>
        </w:rPr>
      </w:pPr>
      <w:r>
        <w:rPr>
          <w:rFonts w:asciiTheme="majorHAnsi" w:hAnsiTheme="majorHAnsi"/>
          <w:szCs w:val="24"/>
        </w:rPr>
        <w:t>Discussion was held about</w:t>
      </w:r>
      <w:r w:rsidR="009C43A3">
        <w:rPr>
          <w:rFonts w:asciiTheme="majorHAnsi" w:hAnsiTheme="majorHAnsi"/>
          <w:szCs w:val="24"/>
        </w:rPr>
        <w:t xml:space="preserve"> the city-county merger</w:t>
      </w:r>
      <w:r>
        <w:rPr>
          <w:rFonts w:asciiTheme="majorHAnsi" w:hAnsiTheme="majorHAnsi"/>
          <w:szCs w:val="24"/>
        </w:rPr>
        <w:t xml:space="preserve">, and Ballwin’s position on the subject. </w:t>
      </w:r>
    </w:p>
    <w:p w:rsidR="001C2C38" w:rsidRDefault="001C2C38" w:rsidP="000E2DC8">
      <w:pPr>
        <w:pStyle w:val="Header"/>
        <w:tabs>
          <w:tab w:val="clear" w:pos="4320"/>
          <w:tab w:val="clear" w:pos="8640"/>
        </w:tabs>
        <w:rPr>
          <w:rFonts w:asciiTheme="minorHAnsi" w:hAnsiTheme="minorHAnsi"/>
          <w:b/>
          <w:color w:val="F79646"/>
          <w:sz w:val="28"/>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BB2149"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Chairman Weaver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sidR="004F3A5D">
        <w:rPr>
          <w:rFonts w:asciiTheme="majorHAnsi" w:hAnsiTheme="majorHAnsi"/>
          <w:szCs w:val="24"/>
        </w:rPr>
        <w:t xml:space="preserve">Mayor Pogue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sidR="009C43A3">
        <w:rPr>
          <w:rFonts w:asciiTheme="majorHAnsi" w:hAnsiTheme="majorHAnsi"/>
          <w:color w:val="000000"/>
          <w:szCs w:val="24"/>
        </w:rPr>
        <w:t>9:06</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0A5" w:rsidRDefault="002C4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7E7CBC">
      <w:rPr>
        <w:rFonts w:asciiTheme="minorHAnsi" w:hAnsiTheme="minorHAnsi"/>
        <w:b/>
        <w:i/>
        <w:color w:val="F79646"/>
        <w:sz w:val="22"/>
      </w:rPr>
      <w:t>February 4, 2019</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7B6D82">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0A5" w:rsidRDefault="002C4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0A5" w:rsidRDefault="002C4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0A5" w:rsidRDefault="002C40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0A5" w:rsidRDefault="002C4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593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401331"/>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99"/>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6D82"/>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E90"/>
    <w:rsid w:val="009705C6"/>
    <w:rsid w:val="009709F3"/>
    <w:rsid w:val="00970F64"/>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761"/>
    <w:rsid w:val="00BF59AE"/>
    <w:rsid w:val="00BF5EAD"/>
    <w:rsid w:val="00BF6D4C"/>
    <w:rsid w:val="00C00D0E"/>
    <w:rsid w:val="00C01332"/>
    <w:rsid w:val="00C016E7"/>
    <w:rsid w:val="00C02C16"/>
    <w:rsid w:val="00C02F39"/>
    <w:rsid w:val="00C036FB"/>
    <w:rsid w:val="00C03EEC"/>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303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91DF7-EA13-4F16-83BC-485CA7FD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3</Pages>
  <Words>1015</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7</cp:revision>
  <cp:lastPrinted>2019-07-29T16:19:00Z</cp:lastPrinted>
  <dcterms:created xsi:type="dcterms:W3CDTF">2019-02-20T23:35:00Z</dcterms:created>
  <dcterms:modified xsi:type="dcterms:W3CDTF">2019-07-29T16:19:00Z</dcterms:modified>
</cp:coreProperties>
</file>